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94E2E" w14:paraId="1B932D7C" w14:textId="77777777" w:rsidTr="00E94E2E">
        <w:tc>
          <w:tcPr>
            <w:tcW w:w="10790" w:type="dxa"/>
          </w:tcPr>
          <w:p w14:paraId="7F191562" w14:textId="77777777" w:rsidR="00E94E2E" w:rsidRDefault="00E94E2E" w:rsidP="00E94E2E">
            <w:pPr>
              <w:pStyle w:val="NoSpacing"/>
            </w:pPr>
            <w:r w:rsidRPr="00E94E2E">
              <w:rPr>
                <w:b/>
              </w:rPr>
              <w:t>Acceptable Use Policy</w:t>
            </w:r>
            <w:r>
              <w:t>: Instructions</w:t>
            </w:r>
          </w:p>
          <w:p w14:paraId="00565DC5" w14:textId="0F907A06" w:rsidR="00E94E2E" w:rsidRDefault="00E94E2E" w:rsidP="00E94E2E">
            <w:pPr>
              <w:pStyle w:val="NoSpacing"/>
            </w:pPr>
            <w:r>
              <w:t xml:space="preserve">The following template is provided for your use and that of your company. This policy should be customized to reflect your environment, and not used AS-IS. </w:t>
            </w:r>
          </w:p>
          <w:p w14:paraId="0C580A23" w14:textId="77777777" w:rsidR="00E94E2E" w:rsidRDefault="00E94E2E" w:rsidP="00E94E2E">
            <w:pPr>
              <w:pStyle w:val="NoSpacing"/>
              <w:numPr>
                <w:ilvl w:val="0"/>
                <w:numId w:val="2"/>
              </w:numPr>
            </w:pPr>
            <w:r>
              <w:t xml:space="preserve">Replace [COMPANY LEGAL NAME] with the full legal name of your </w:t>
            </w:r>
            <w:proofErr w:type="gramStart"/>
            <w:r>
              <w:t>business</w:t>
            </w:r>
            <w:proofErr w:type="gramEnd"/>
          </w:p>
          <w:p w14:paraId="2889A3B4" w14:textId="77777777" w:rsidR="00E94E2E" w:rsidRDefault="00E94E2E" w:rsidP="00E94E2E">
            <w:pPr>
              <w:pStyle w:val="NoSpacing"/>
              <w:numPr>
                <w:ilvl w:val="0"/>
                <w:numId w:val="2"/>
              </w:numPr>
            </w:pPr>
            <w:r>
              <w:t>Replace [COMPANY NAME] with a shortened name (</w:t>
            </w:r>
            <w:proofErr w:type="gramStart"/>
            <w:r>
              <w:t>e.g.</w:t>
            </w:r>
            <w:proofErr w:type="gramEnd"/>
            <w:r>
              <w:t xml:space="preserve"> ACME instead of ACME Enterprises, LLC)</w:t>
            </w:r>
          </w:p>
          <w:p w14:paraId="435A0114" w14:textId="77777777" w:rsidR="00E94E2E" w:rsidRDefault="00E94E2E" w:rsidP="00E94E2E">
            <w:pPr>
              <w:pStyle w:val="NoSpacing"/>
              <w:numPr>
                <w:ilvl w:val="0"/>
                <w:numId w:val="2"/>
              </w:numPr>
            </w:pPr>
            <w:r>
              <w:t xml:space="preserve">This is a generic </w:t>
            </w:r>
            <w:proofErr w:type="gramStart"/>
            <w:r>
              <w:t>policy, but</w:t>
            </w:r>
            <w:proofErr w:type="gramEnd"/>
            <w:r>
              <w:t xml:space="preserve"> will generally cover most small/medium businesses. Customize to fit your needs.</w:t>
            </w:r>
          </w:p>
          <w:p w14:paraId="6EE83EE8" w14:textId="77777777" w:rsidR="00E94E2E" w:rsidRDefault="00E94E2E" w:rsidP="00E94E2E">
            <w:pPr>
              <w:pStyle w:val="NoSpacing"/>
              <w:numPr>
                <w:ilvl w:val="0"/>
                <w:numId w:val="2"/>
              </w:numPr>
            </w:pPr>
            <w:r>
              <w:t>Try to keep this to a single page.</w:t>
            </w:r>
          </w:p>
          <w:p w14:paraId="5EC23C52" w14:textId="77777777" w:rsidR="00E94E2E" w:rsidRDefault="00E94E2E" w:rsidP="00E94E2E">
            <w:pPr>
              <w:pStyle w:val="NoSpacing"/>
              <w:numPr>
                <w:ilvl w:val="0"/>
                <w:numId w:val="2"/>
              </w:numPr>
            </w:pPr>
            <w:r>
              <w:t xml:space="preserve">Perform full review with legal guidance, as </w:t>
            </w:r>
            <w:proofErr w:type="gramStart"/>
            <w:r>
              <w:t>desired</w:t>
            </w:r>
            <w:proofErr w:type="gramEnd"/>
          </w:p>
          <w:p w14:paraId="5C91014F" w14:textId="77777777" w:rsidR="00E94E2E" w:rsidRDefault="00E94E2E" w:rsidP="00E94E2E">
            <w:pPr>
              <w:pStyle w:val="NoSpacing"/>
              <w:numPr>
                <w:ilvl w:val="0"/>
                <w:numId w:val="2"/>
              </w:numPr>
            </w:pPr>
            <w:r>
              <w:t>Ensure all employees read and sign this annually.</w:t>
            </w:r>
          </w:p>
          <w:p w14:paraId="41EC26A4" w14:textId="77777777" w:rsidR="00E94E2E" w:rsidRDefault="00E94E2E" w:rsidP="00E94E2E">
            <w:pPr>
              <w:pStyle w:val="NoSpacing"/>
            </w:pPr>
          </w:p>
        </w:tc>
      </w:tr>
    </w:tbl>
    <w:p w14:paraId="7844A198" w14:textId="77777777" w:rsidR="00E94E2E" w:rsidRDefault="00E94E2E" w:rsidP="00EA13BC">
      <w:pPr>
        <w:pStyle w:val="Title"/>
      </w:pPr>
    </w:p>
    <w:p w14:paraId="7BF84338" w14:textId="77777777" w:rsidR="005D08C7" w:rsidRPr="00EA13BC" w:rsidRDefault="005D08C7" w:rsidP="00EA13BC">
      <w:pPr>
        <w:pStyle w:val="Title"/>
      </w:pPr>
      <w:r w:rsidRPr="00EA13BC">
        <w:t>Acceptable Use Policy</w:t>
      </w:r>
    </w:p>
    <w:p w14:paraId="7E37B70C" w14:textId="77777777" w:rsidR="005D08C7" w:rsidRPr="005D08C7" w:rsidRDefault="00A82B3E" w:rsidP="005D08C7">
      <w:pPr>
        <w:pStyle w:val="Heading1"/>
      </w:pPr>
      <w:r>
        <w:t>Purpose</w:t>
      </w:r>
    </w:p>
    <w:p w14:paraId="3A76435E" w14:textId="77777777" w:rsidR="001951C3" w:rsidRDefault="005D08C7" w:rsidP="00EA13BC">
      <w:r>
        <w:t>The purpose of an Acceptable Use Policy (AUP) is to set expectations of appropriate computer use at</w:t>
      </w:r>
      <w:r w:rsidR="00EA13BC">
        <w:t xml:space="preserve"> </w:t>
      </w:r>
      <w:r w:rsidR="009F7C55">
        <w:fldChar w:fldCharType="begin">
          <w:ffData>
            <w:name w:val=""/>
            <w:enabled/>
            <w:calcOnExit w:val="0"/>
            <w:textInput>
              <w:default w:val="[Company Legal Name]"/>
            </w:textInput>
          </w:ffData>
        </w:fldChar>
      </w:r>
      <w:r w:rsidR="009F7C55" w:rsidRPr="00E94E2E">
        <w:instrText xml:space="preserve"> FORMTEXT </w:instrText>
      </w:r>
      <w:r w:rsidR="009F7C55">
        <w:fldChar w:fldCharType="separate"/>
      </w:r>
      <w:r w:rsidR="009F7C55">
        <w:rPr>
          <w:noProof/>
        </w:rPr>
        <w:t>[Company Legal Name]</w:t>
      </w:r>
      <w:r w:rsidR="009F7C55">
        <w:fldChar w:fldCharType="end"/>
      </w:r>
      <w:r w:rsidR="009F7C55">
        <w:t xml:space="preserve"> (</w:t>
      </w:r>
      <w:r w:rsidR="00EA13BC" w:rsidRPr="0045558F">
        <w:fldChar w:fldCharType="begin">
          <w:ffData>
            <w:name w:val=""/>
            <w:enabled/>
            <w:calcOnExit w:val="0"/>
            <w:textInput/>
          </w:ffData>
        </w:fldChar>
      </w:r>
      <w:r w:rsidR="00EA13BC" w:rsidRPr="009F7C55">
        <w:instrText xml:space="preserve"> FORMTEXT </w:instrText>
      </w:r>
      <w:r w:rsidR="00EA13BC" w:rsidRPr="0045558F">
        <w:fldChar w:fldCharType="separate"/>
      </w:r>
      <w:r w:rsidR="00EA13BC" w:rsidRPr="0045558F">
        <w:rPr>
          <w:noProof/>
        </w:rPr>
        <w:t>[Company Name]</w:t>
      </w:r>
      <w:r w:rsidR="00EA13BC" w:rsidRPr="0045558F">
        <w:fldChar w:fldCharType="end"/>
      </w:r>
      <w:r w:rsidR="009F7C55">
        <w:t>)</w:t>
      </w:r>
      <w:r>
        <w:t xml:space="preserve">. This policy is not intended to impose any restrictions that are contrary to the productivity of </w:t>
      </w:r>
      <w:r w:rsidR="00EA13BC" w:rsidRPr="0045558F">
        <w:fldChar w:fldCharType="begin">
          <w:ffData>
            <w:name w:val=""/>
            <w:enabled/>
            <w:calcOnExit w:val="0"/>
            <w:textInput/>
          </w:ffData>
        </w:fldChar>
      </w:r>
      <w:r w:rsidR="00EA13BC" w:rsidRPr="00EA13BC">
        <w:instrText xml:space="preserve"> FORMTEXT </w:instrText>
      </w:r>
      <w:r w:rsidR="00EA13BC" w:rsidRPr="0045558F">
        <w:fldChar w:fldCharType="separate"/>
      </w:r>
      <w:r w:rsidR="00EA13BC" w:rsidRPr="0045558F">
        <w:rPr>
          <w:noProof/>
        </w:rPr>
        <w:t>[Company Name]</w:t>
      </w:r>
      <w:r w:rsidR="00EA13BC" w:rsidRPr="0045558F">
        <w:fldChar w:fldCharType="end"/>
      </w:r>
      <w:r>
        <w:t xml:space="preserve">. Rather, this AUP is an agreement between </w:t>
      </w:r>
      <w:r w:rsidR="00EA13BC" w:rsidRPr="0045558F">
        <w:fldChar w:fldCharType="begin">
          <w:ffData>
            <w:name w:val="Text17"/>
            <w:enabled/>
            <w:calcOnExit w:val="0"/>
            <w:textInput/>
          </w:ffData>
        </w:fldChar>
      </w:r>
      <w:r w:rsidR="00EA13BC" w:rsidRPr="00EA13BC">
        <w:instrText xml:space="preserve"> FORMTEXT </w:instrText>
      </w:r>
      <w:r w:rsidR="00EA13BC" w:rsidRPr="0045558F">
        <w:fldChar w:fldCharType="separate"/>
      </w:r>
      <w:r w:rsidR="00EA13BC" w:rsidRPr="0045558F">
        <w:rPr>
          <w:noProof/>
        </w:rPr>
        <w:t>[Company Name]</w:t>
      </w:r>
      <w:r w:rsidR="00EA13BC" w:rsidRPr="0045558F">
        <w:fldChar w:fldCharType="end"/>
      </w:r>
      <w:r>
        <w:t xml:space="preserve">, </w:t>
      </w:r>
      <w:proofErr w:type="gramStart"/>
      <w:r>
        <w:t>it’s</w:t>
      </w:r>
      <w:proofErr w:type="gramEnd"/>
      <w:r>
        <w:t xml:space="preserve"> employees, and partners, to protect the company from illegal or damaging actions by individuals, either knowingly or unknowingly.</w:t>
      </w:r>
    </w:p>
    <w:p w14:paraId="6603384D" w14:textId="77777777" w:rsidR="005D08C7" w:rsidRDefault="005D08C7" w:rsidP="005D08C7">
      <w:pPr>
        <w:pStyle w:val="Heading1"/>
      </w:pPr>
      <w:r>
        <w:t>Scope</w:t>
      </w:r>
    </w:p>
    <w:p w14:paraId="2493C2EF" w14:textId="77777777" w:rsidR="005D08C7" w:rsidRDefault="005D08C7" w:rsidP="00EA13BC">
      <w:r>
        <w:t xml:space="preserve">This policy applies to employees, contractors, consultants, temporaries, and other workers at </w:t>
      </w:r>
      <w:r w:rsidR="00EA13BC" w:rsidRPr="0045558F">
        <w:fldChar w:fldCharType="begin">
          <w:ffData>
            <w:name w:val="Text17"/>
            <w:enabled/>
            <w:calcOnExit w:val="0"/>
            <w:textInput/>
          </w:ffData>
        </w:fldChar>
      </w:r>
      <w:r w:rsidR="00EA13BC" w:rsidRPr="00EA13BC">
        <w:instrText xml:space="preserve"> FORMTEXT </w:instrText>
      </w:r>
      <w:r w:rsidR="00EA13BC" w:rsidRPr="0045558F">
        <w:fldChar w:fldCharType="separate"/>
      </w:r>
      <w:r w:rsidR="00EA13BC" w:rsidRPr="0045558F">
        <w:rPr>
          <w:noProof/>
        </w:rPr>
        <w:t>[Company Name]</w:t>
      </w:r>
      <w:r w:rsidR="00EA13BC" w:rsidRPr="0045558F">
        <w:fldChar w:fldCharType="end"/>
      </w:r>
      <w:r>
        <w:t xml:space="preserve">, including all personnel affiliated with third parties. This policy applies to all equipment that is owned or leased by </w:t>
      </w:r>
      <w:r w:rsidR="00EA13BC" w:rsidRPr="0045558F">
        <w:fldChar w:fldCharType="begin">
          <w:ffData>
            <w:name w:val="Text17"/>
            <w:enabled/>
            <w:calcOnExit w:val="0"/>
            <w:textInput/>
          </w:ffData>
        </w:fldChar>
      </w:r>
      <w:r w:rsidR="00EA13BC" w:rsidRPr="00EA13BC">
        <w:instrText xml:space="preserve"> FORMTEXT </w:instrText>
      </w:r>
      <w:r w:rsidR="00EA13BC" w:rsidRPr="0045558F">
        <w:fldChar w:fldCharType="separate"/>
      </w:r>
      <w:r w:rsidR="00EA13BC" w:rsidRPr="0045558F">
        <w:rPr>
          <w:noProof/>
        </w:rPr>
        <w:t>[Company Name]</w:t>
      </w:r>
      <w:r w:rsidR="00EA13BC" w:rsidRPr="0045558F">
        <w:fldChar w:fldCharType="end"/>
      </w:r>
      <w:r w:rsidR="00EA13BC">
        <w:t>.</w:t>
      </w:r>
    </w:p>
    <w:p w14:paraId="53A9FFF3" w14:textId="77777777" w:rsidR="005D08C7" w:rsidRDefault="00A82B3E" w:rsidP="00A82B3E">
      <w:pPr>
        <w:pStyle w:val="Heading1"/>
      </w:pPr>
      <w:r>
        <w:t>Policy Provisions</w:t>
      </w:r>
    </w:p>
    <w:p w14:paraId="3BCCDECD" w14:textId="77777777" w:rsidR="00A82B3E" w:rsidRDefault="00A82B3E" w:rsidP="00EA13BC">
      <w:r w:rsidRPr="00A82B3E">
        <w:rPr>
          <w:b/>
        </w:rPr>
        <w:t>Due Care.</w:t>
      </w:r>
      <w:r>
        <w:t xml:space="preserve"> You are responsible for exercising good judgment regarding appropriate use of </w:t>
      </w:r>
      <w:bookmarkStart w:id="0" w:name="Text16"/>
      <w:r w:rsidRPr="0045558F">
        <w:fldChar w:fldCharType="begin">
          <w:ffData>
            <w:name w:val="Text16"/>
            <w:enabled/>
            <w:calcOnExit w:val="0"/>
            <w:textInput/>
          </w:ffData>
        </w:fldChar>
      </w:r>
      <w:r w:rsidRPr="00A82B3E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bookmarkEnd w:id="0"/>
      <w:r>
        <w:t xml:space="preserve"> resources in accordance with </w:t>
      </w:r>
      <w:bookmarkStart w:id="1" w:name="Text17"/>
      <w:r w:rsidRPr="0045558F">
        <w:fldChar w:fldCharType="begin">
          <w:ffData>
            <w:name w:val="Text17"/>
            <w:enabled/>
            <w:calcOnExit w:val="0"/>
            <w:textInput/>
          </w:ffData>
        </w:fldChar>
      </w:r>
      <w:r w:rsidRPr="00EA13BC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bookmarkEnd w:id="1"/>
      <w:r>
        <w:t xml:space="preserve"> policies, standards, and guidelines. </w:t>
      </w:r>
      <w:bookmarkStart w:id="2" w:name="Text18"/>
      <w:r w:rsidRPr="0045558F">
        <w:fldChar w:fldCharType="begin">
          <w:ffData>
            <w:name w:val="Text18"/>
            <w:enabled/>
            <w:calcOnExit w:val="0"/>
            <w:textInput/>
          </w:ffData>
        </w:fldChar>
      </w:r>
      <w:r w:rsidRPr="00EA13BC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bookmarkEnd w:id="2"/>
      <w:r>
        <w:t xml:space="preserve"> resources may not be used for any unlawful or prohibited purpose.</w:t>
      </w:r>
    </w:p>
    <w:p w14:paraId="3D8C29ED" w14:textId="77777777" w:rsidR="00A82B3E" w:rsidRDefault="00A82B3E" w:rsidP="00EA13BC">
      <w:r w:rsidRPr="00A82B3E">
        <w:rPr>
          <w:b/>
        </w:rPr>
        <w:t>Monitoring.</w:t>
      </w:r>
      <w:r>
        <w:t xml:space="preserve"> For security, compliance, and</w:t>
      </w:r>
      <w:r w:rsidRPr="00E1316B">
        <w:t xml:space="preserve"> maintenance purposes</w:t>
      </w:r>
      <w:r>
        <w:t>, authorized personnel m</w:t>
      </w:r>
      <w:r w:rsidRPr="00E1316B">
        <w:t xml:space="preserve">ay monitor </w:t>
      </w:r>
      <w:r>
        <w:t xml:space="preserve">and audit </w:t>
      </w:r>
      <w:r w:rsidRPr="00E1316B">
        <w:t>equipment, systems</w:t>
      </w:r>
      <w:r>
        <w:t>, and network traffic</w:t>
      </w:r>
      <w:r w:rsidRPr="00E1316B">
        <w:t xml:space="preserve"> per </w:t>
      </w:r>
      <w:r>
        <w:t xml:space="preserve">the Audit Policy. Devices that interfere with other devices or users on the </w:t>
      </w:r>
      <w:bookmarkStart w:id="3" w:name="Text20"/>
      <w:r w:rsidRPr="0045558F">
        <w:fldChar w:fldCharType="begin">
          <w:ffData>
            <w:name w:val="Text20"/>
            <w:enabled/>
            <w:calcOnExit w:val="0"/>
            <w:textInput/>
          </w:ffData>
        </w:fldChar>
      </w:r>
      <w:r w:rsidRPr="0045558F">
        <w:instrText xml:space="preserve"> FORMTEXT </w:instrText>
      </w:r>
      <w:r w:rsidRPr="0045558F">
        <w:fldChar w:fldCharType="separate"/>
      </w:r>
      <w:r w:rsidRPr="0045558F">
        <w:t>[Company Name]</w:t>
      </w:r>
      <w:r w:rsidRPr="0045558F">
        <w:fldChar w:fldCharType="end"/>
      </w:r>
      <w:bookmarkEnd w:id="3"/>
      <w:r>
        <w:t xml:space="preserve"> network may be disconnected. Information Security prohibits a</w:t>
      </w:r>
      <w:r w:rsidRPr="00C4320A">
        <w:t>ctively blocking auth</w:t>
      </w:r>
      <w:r>
        <w:t xml:space="preserve">orized audit scans. </w:t>
      </w:r>
      <w:r w:rsidRPr="00C4320A">
        <w:t>Firewalls and other blocking technologies must perm</w:t>
      </w:r>
      <w:r>
        <w:t>it access to the scan sources.</w:t>
      </w:r>
    </w:p>
    <w:p w14:paraId="45313F91" w14:textId="77777777" w:rsidR="00A82B3E" w:rsidRDefault="00A82B3E" w:rsidP="00EA13BC">
      <w:r w:rsidRPr="00A82B3E">
        <w:rPr>
          <w:b/>
        </w:rPr>
        <w:t>Password Security.</w:t>
      </w:r>
      <w:r>
        <w:t xml:space="preserve"> You are responsible for the security of data, accounts, and systems under your control. </w:t>
      </w:r>
      <w:r w:rsidRPr="006B66E8">
        <w:t xml:space="preserve">Keep passwords </w:t>
      </w:r>
      <w:r>
        <w:t>secure and do not share account or password information</w:t>
      </w:r>
      <w:r w:rsidRPr="003F3C34">
        <w:t xml:space="preserve"> with anyone, including other personnel, family</w:t>
      </w:r>
      <w:r>
        <w:t>,</w:t>
      </w:r>
      <w:r w:rsidRPr="003F3C34">
        <w:t xml:space="preserve"> or friends. </w:t>
      </w:r>
      <w:r>
        <w:t>Providing access to another individual, either deliberately or through failure to secure its access, is a violation of this policy.</w:t>
      </w:r>
    </w:p>
    <w:p w14:paraId="0D6068AF" w14:textId="77777777" w:rsidR="00A82B3E" w:rsidRDefault="00A82B3E" w:rsidP="00EA13BC">
      <w:r w:rsidRPr="00A82B3E">
        <w:rPr>
          <w:b/>
        </w:rPr>
        <w:t>Physical Security.</w:t>
      </w:r>
      <w:r>
        <w:t xml:space="preserve"> You are responsible for ensuring the protection of assigned </w:t>
      </w:r>
      <w:r w:rsidRPr="0045558F">
        <w:fldChar w:fldCharType="begin">
          <w:ffData>
            <w:name w:val="Text21"/>
            <w:enabled/>
            <w:calcOnExit w:val="0"/>
            <w:textInput/>
          </w:ffData>
        </w:fldChar>
      </w:r>
      <w:r w:rsidRPr="00A82B3E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r>
        <w:t xml:space="preserve"> assets that </w:t>
      </w:r>
      <w:r w:rsidRPr="006B66E8">
        <w:t xml:space="preserve">includes the use of computer </w:t>
      </w:r>
      <w:r>
        <w:t>cable locks</w:t>
      </w:r>
      <w:r w:rsidRPr="006B66E8">
        <w:t xml:space="preserve"> and other security devices. </w:t>
      </w:r>
      <w:r>
        <w:t xml:space="preserve">Computers and any data storage devices must be </w:t>
      </w:r>
      <w:proofErr w:type="gramStart"/>
      <w:r>
        <w:t>secured at all times</w:t>
      </w:r>
      <w:proofErr w:type="gramEnd"/>
      <w:r>
        <w:t xml:space="preserve"> when they are taken from the facility. Promptly report any</w:t>
      </w:r>
      <w:r w:rsidRPr="00854F16">
        <w:t xml:space="preserve"> theft of </w:t>
      </w:r>
      <w:r w:rsidRPr="0045558F">
        <w:fldChar w:fldCharType="begin">
          <w:ffData>
            <w:name w:val="Text21"/>
            <w:enabled/>
            <w:calcOnExit w:val="0"/>
            <w:textInput/>
          </w:ffData>
        </w:fldChar>
      </w:r>
      <w:r w:rsidRPr="00A82B3E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r w:rsidRPr="00854F16">
        <w:t xml:space="preserve"> assets to the </w:t>
      </w:r>
      <w:r w:rsidRPr="0045558F">
        <w:fldChar w:fldCharType="begin">
          <w:ffData>
            <w:name w:val="Text21"/>
            <w:enabled/>
            <w:calcOnExit w:val="0"/>
            <w:textInput/>
          </w:ffData>
        </w:fldChar>
      </w:r>
      <w:r w:rsidRPr="00A82B3E">
        <w:instrText xml:space="preserve"> FORMTEXT </w:instrText>
      </w:r>
      <w:r w:rsidRPr="0045558F">
        <w:fldChar w:fldCharType="separate"/>
      </w:r>
      <w:r w:rsidRPr="0045558F">
        <w:rPr>
          <w:noProof/>
        </w:rPr>
        <w:t>[</w:t>
      </w:r>
      <w:r>
        <w:rPr>
          <w:noProof/>
        </w:rPr>
        <w:t>Name of appropriate group</w:t>
      </w:r>
      <w:r w:rsidRPr="0045558F">
        <w:rPr>
          <w:noProof/>
        </w:rPr>
        <w:t>]</w:t>
      </w:r>
      <w:r w:rsidRPr="0045558F">
        <w:fldChar w:fldCharType="end"/>
      </w:r>
      <w:r>
        <w:t>.</w:t>
      </w:r>
    </w:p>
    <w:p w14:paraId="469CAE3B" w14:textId="77777777" w:rsidR="00A82B3E" w:rsidRDefault="00A82B3E" w:rsidP="00EA13BC">
      <w:r w:rsidRPr="00A82B3E">
        <w:rPr>
          <w:b/>
        </w:rPr>
        <w:t>Network Access.</w:t>
      </w:r>
      <w:r>
        <w:t xml:space="preserve"> Devices that connect to the </w:t>
      </w:r>
      <w:r w:rsidRPr="0045558F">
        <w:fldChar w:fldCharType="begin">
          <w:ffData>
            <w:name w:val="Text21"/>
            <w:enabled/>
            <w:calcOnExit w:val="0"/>
            <w:textInput/>
          </w:ffData>
        </w:fldChar>
      </w:r>
      <w:r w:rsidRPr="00A82B3E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r>
        <w:t xml:space="preserve"> network must comply with the Minimum Standards Policy and be approved PRIOR to connection.</w:t>
      </w:r>
    </w:p>
    <w:p w14:paraId="03D4F12B" w14:textId="77777777" w:rsidR="00A82B3E" w:rsidRDefault="00A82B3E" w:rsidP="00EA13BC">
      <w:r w:rsidRPr="00A82B3E">
        <w:rPr>
          <w:b/>
        </w:rPr>
        <w:t>Personal Devices.</w:t>
      </w:r>
      <w:r>
        <w:t xml:space="preserve"> Personal hardware may be connected to Guest networks. </w:t>
      </w:r>
      <w:r w:rsidRPr="0045558F">
        <w:fldChar w:fldCharType="begin">
          <w:ffData>
            <w:name w:val="Text21"/>
            <w:enabled/>
            <w:calcOnExit w:val="0"/>
            <w:textInput/>
          </w:ffData>
        </w:fldChar>
      </w:r>
      <w:r w:rsidRPr="00A82B3E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r>
        <w:t xml:space="preserve"> takes no responsibility for the security of these devices. However, all monitoring and access provisions still apply in this policy.</w:t>
      </w:r>
    </w:p>
    <w:p w14:paraId="1B34A908" w14:textId="77777777" w:rsidR="00A82B3E" w:rsidRDefault="00A82B3E" w:rsidP="00EA13BC">
      <w:r w:rsidRPr="00A82B3E">
        <w:rPr>
          <w:b/>
        </w:rPr>
        <w:t xml:space="preserve">Circumventing Security. </w:t>
      </w:r>
      <w:r>
        <w:t xml:space="preserve">Do not interfere with corporate </w:t>
      </w:r>
      <w:r w:rsidRPr="003F3C34">
        <w:t xml:space="preserve">device </w:t>
      </w:r>
      <w:r>
        <w:t xml:space="preserve">management or </w:t>
      </w:r>
      <w:r w:rsidRPr="003F3C34">
        <w:t>security system</w:t>
      </w:r>
      <w:r>
        <w:t xml:space="preserve"> software, including, but not limited to, antivirus and firewalls.</w:t>
      </w:r>
    </w:p>
    <w:p w14:paraId="4E456A67" w14:textId="77777777" w:rsidR="00A82B3E" w:rsidRDefault="00A82B3E" w:rsidP="00EA13BC">
      <w:r w:rsidRPr="00EA13BC">
        <w:rPr>
          <w:b/>
        </w:rPr>
        <w:t xml:space="preserve">Prohibited </w:t>
      </w:r>
      <w:r w:rsidR="00EA13BC">
        <w:rPr>
          <w:b/>
        </w:rPr>
        <w:t xml:space="preserve">Network </w:t>
      </w:r>
      <w:r w:rsidRPr="00EA13BC">
        <w:rPr>
          <w:b/>
        </w:rPr>
        <w:t>Activities.</w:t>
      </w:r>
      <w:r>
        <w:t xml:space="preserve"> </w:t>
      </w:r>
      <w:r w:rsidRPr="0045558F">
        <w:fldChar w:fldCharType="begin">
          <w:ffData>
            <w:name w:val="Text21"/>
            <w:enabled/>
            <w:calcOnExit w:val="0"/>
            <w:textInput/>
          </w:ffData>
        </w:fldChar>
      </w:r>
      <w:r w:rsidRPr="00EA13BC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r>
        <w:t xml:space="preserve"> networks must not be used to (1) cause a breach or outage on any network, whether under the control of </w:t>
      </w:r>
      <w:r w:rsidRPr="0045558F">
        <w:fldChar w:fldCharType="begin">
          <w:ffData>
            <w:name w:val="Text21"/>
            <w:enabled/>
            <w:calcOnExit w:val="0"/>
            <w:textInput/>
          </w:ffData>
        </w:fldChar>
      </w:r>
      <w:r w:rsidRPr="00A82B3E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r>
        <w:t xml:space="preserve"> or not; (2) violate any law, including copyright law</w:t>
      </w:r>
      <w:r w:rsidR="00EA13BC">
        <w:t>; (3) intentionally introducing malware to the internal network or the Internet; (4) any scanning activity, unless approved by security in advance.</w:t>
      </w:r>
    </w:p>
    <w:p w14:paraId="580FCABB" w14:textId="77777777" w:rsidR="00EA13BC" w:rsidRDefault="00EA13BC" w:rsidP="00EA13BC">
      <w:r w:rsidRPr="0012764A">
        <w:rPr>
          <w:b/>
        </w:rPr>
        <w:t>Prohibited Communications Activities.</w:t>
      </w:r>
      <w:r>
        <w:t xml:space="preserve"> </w:t>
      </w:r>
      <w:r w:rsidRPr="0045558F">
        <w:fldChar w:fldCharType="begin">
          <w:ffData>
            <w:name w:val="Text21"/>
            <w:enabled/>
            <w:calcOnExit w:val="0"/>
            <w:textInput/>
          </w:ffData>
        </w:fldChar>
      </w:r>
      <w:r w:rsidRPr="00EA13BC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r>
        <w:t xml:space="preserve"> information systems must not be used for (1) supporting illegal activities, and procuring or transmitting material that violates </w:t>
      </w:r>
      <w:r w:rsidRPr="0045558F">
        <w:fldChar w:fldCharType="begin">
          <w:ffData>
            <w:name w:val="Text21"/>
            <w:enabled/>
            <w:calcOnExit w:val="0"/>
            <w:textInput/>
          </w:ffData>
        </w:fldChar>
      </w:r>
      <w:r w:rsidRPr="0045558F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r>
        <w:t xml:space="preserve"> policies against harassment or the safeguarding of confidential </w:t>
      </w:r>
      <w:r w:rsidRPr="00384F0D">
        <w:t>or proprietary info</w:t>
      </w:r>
      <w:r>
        <w:t>rmation; (2) sending Spam via e-mail, text messages, pages, instant messages, voice mail, or other forms of electronic communication; (3) forging, m</w:t>
      </w:r>
      <w:r w:rsidRPr="00347EC4">
        <w:t>isrepresenting, obscuring, suppressing</w:t>
      </w:r>
      <w:r>
        <w:t>,</w:t>
      </w:r>
      <w:r w:rsidRPr="00347EC4">
        <w:t xml:space="preserve"> or replacing a user identity on any electroni</w:t>
      </w:r>
      <w:r>
        <w:t xml:space="preserve">c </w:t>
      </w:r>
      <w:r>
        <w:lastRenderedPageBreak/>
        <w:t xml:space="preserve">communication </w:t>
      </w:r>
      <w:r w:rsidRPr="00153997">
        <w:t>to mislead the recipient about the sender</w:t>
      </w:r>
      <w:r>
        <w:t>; (4) u</w:t>
      </w:r>
      <w:r w:rsidRPr="00CD0057">
        <w:t xml:space="preserve">se of a </w:t>
      </w:r>
      <w:r w:rsidRPr="0045558F">
        <w:fldChar w:fldCharType="begin">
          <w:ffData>
            <w:name w:val="Text21"/>
            <w:enabled/>
            <w:calcOnExit w:val="0"/>
            <w:textInput/>
          </w:ffData>
        </w:fldChar>
      </w:r>
      <w:r w:rsidRPr="00EA13BC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r w:rsidRPr="00CD0057">
        <w:t xml:space="preserve"> </w:t>
      </w:r>
      <w:r>
        <w:t xml:space="preserve">e-mail or IP </w:t>
      </w:r>
      <w:r w:rsidRPr="00CD0057">
        <w:t xml:space="preserve">address to engage in conduct that violates </w:t>
      </w:r>
      <w:r w:rsidRPr="0045558F">
        <w:fldChar w:fldCharType="begin">
          <w:ffData>
            <w:name w:val="Text21"/>
            <w:enabled/>
            <w:calcOnExit w:val="0"/>
            <w:textInput/>
          </w:ffData>
        </w:fldChar>
      </w:r>
      <w:r w:rsidRPr="0045558F">
        <w:instrText xml:space="preserve"> FORMTEXT </w:instrText>
      </w:r>
      <w:r w:rsidRPr="0045558F">
        <w:fldChar w:fldCharType="separate"/>
      </w:r>
      <w:r w:rsidRPr="0045558F">
        <w:rPr>
          <w:noProof/>
        </w:rPr>
        <w:t>[Company Name]</w:t>
      </w:r>
      <w:r w:rsidRPr="0045558F">
        <w:fldChar w:fldCharType="end"/>
      </w:r>
      <w:r>
        <w:t xml:space="preserve"> policies or guidelines.</w:t>
      </w:r>
    </w:p>
    <w:p w14:paraId="70E1558D" w14:textId="77777777" w:rsidR="00A82B3E" w:rsidRDefault="00EA13BC" w:rsidP="00EA13BC">
      <w:pPr>
        <w:pStyle w:val="Heading1"/>
      </w:pPr>
      <w:r>
        <w:t>Policy Compliance</w:t>
      </w:r>
    </w:p>
    <w:p w14:paraId="0F9BF876" w14:textId="77777777" w:rsidR="00EA13BC" w:rsidRDefault="00EA13BC" w:rsidP="00EA13BC">
      <w:r>
        <w:t>An employee found to have violated this policy may be subject to disciplinary action, up to and including termination of employment.</w:t>
      </w:r>
    </w:p>
    <w:p w14:paraId="6D97929E" w14:textId="77777777" w:rsidR="00EA13BC" w:rsidRDefault="00EA13BC" w:rsidP="00EA13BC">
      <w:pPr>
        <w:pStyle w:val="NoSpacing"/>
      </w:pPr>
    </w:p>
    <w:p w14:paraId="6AE0A9BD" w14:textId="77777777" w:rsidR="001914BF" w:rsidRDefault="001914BF" w:rsidP="00EA13BC">
      <w:pPr>
        <w:pStyle w:val="NoSpacing"/>
      </w:pPr>
    </w:p>
    <w:p w14:paraId="47DC98B1" w14:textId="77777777" w:rsidR="001914BF" w:rsidRDefault="001914BF" w:rsidP="00EA13BC">
      <w:pPr>
        <w:pStyle w:val="NoSpacing"/>
      </w:pPr>
    </w:p>
    <w:p w14:paraId="74DAA0D4" w14:textId="77777777" w:rsidR="001914BF" w:rsidRDefault="001914BF" w:rsidP="00EA13BC">
      <w:pPr>
        <w:pStyle w:val="NoSpacing"/>
      </w:pPr>
      <w:r>
        <w:t>___</w:t>
      </w:r>
      <w:r w:rsidR="00EA13BC">
        <w:t>__________________</w:t>
      </w:r>
      <w:r>
        <w:t>_____</w:t>
      </w:r>
      <w:r w:rsidR="00EA13BC">
        <w:t xml:space="preserve">_______________      </w:t>
      </w:r>
      <w:r>
        <w:t>________________________________________     _____________________</w:t>
      </w:r>
    </w:p>
    <w:p w14:paraId="0258DFC1" w14:textId="77777777" w:rsidR="00EA13BC" w:rsidRDefault="001914BF" w:rsidP="00EA13BC">
      <w:pPr>
        <w:pStyle w:val="NoSpacing"/>
      </w:pPr>
      <w:r>
        <w:t xml:space="preserve">Employee Name                                                             </w:t>
      </w:r>
      <w:r w:rsidR="00EA13BC">
        <w:t xml:space="preserve">Employee Signature                                       </w:t>
      </w:r>
      <w:r>
        <w:t xml:space="preserve">              </w:t>
      </w:r>
      <w:r w:rsidR="00EA13BC">
        <w:t xml:space="preserve">Date                                         </w:t>
      </w:r>
    </w:p>
    <w:sectPr w:rsidR="00EA13BC" w:rsidSect="00A82B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5C31" w14:textId="77777777" w:rsidR="005B668C" w:rsidRDefault="005B668C" w:rsidP="004B2B09">
      <w:pPr>
        <w:spacing w:after="0" w:line="240" w:lineRule="auto"/>
      </w:pPr>
      <w:r>
        <w:separator/>
      </w:r>
    </w:p>
  </w:endnote>
  <w:endnote w:type="continuationSeparator" w:id="0">
    <w:p w14:paraId="506A150C" w14:textId="77777777" w:rsidR="005B668C" w:rsidRDefault="005B668C" w:rsidP="004B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3110" w14:textId="77777777" w:rsidR="005B668C" w:rsidRDefault="005B668C" w:rsidP="004B2B09">
      <w:pPr>
        <w:spacing w:after="0" w:line="240" w:lineRule="auto"/>
      </w:pPr>
      <w:r>
        <w:separator/>
      </w:r>
    </w:p>
  </w:footnote>
  <w:footnote w:type="continuationSeparator" w:id="0">
    <w:p w14:paraId="1B466E65" w14:textId="77777777" w:rsidR="005B668C" w:rsidRDefault="005B668C" w:rsidP="004B2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4DC"/>
    <w:multiLevelType w:val="hybridMultilevel"/>
    <w:tmpl w:val="9A342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C685D"/>
    <w:multiLevelType w:val="hybridMultilevel"/>
    <w:tmpl w:val="295880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067913">
    <w:abstractNumId w:val="0"/>
  </w:num>
  <w:num w:numId="2" w16cid:durableId="13242382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E2E"/>
    <w:rsid w:val="000202AA"/>
    <w:rsid w:val="000A7AB3"/>
    <w:rsid w:val="0012764A"/>
    <w:rsid w:val="001914BF"/>
    <w:rsid w:val="001D3CA3"/>
    <w:rsid w:val="002373EA"/>
    <w:rsid w:val="00365BEE"/>
    <w:rsid w:val="004B2B09"/>
    <w:rsid w:val="0053192A"/>
    <w:rsid w:val="005B668C"/>
    <w:rsid w:val="005D08C7"/>
    <w:rsid w:val="008C7993"/>
    <w:rsid w:val="009F7C55"/>
    <w:rsid w:val="00A82B3E"/>
    <w:rsid w:val="00C1467E"/>
    <w:rsid w:val="00C56578"/>
    <w:rsid w:val="00C9417D"/>
    <w:rsid w:val="00E94E2E"/>
    <w:rsid w:val="00E978A8"/>
    <w:rsid w:val="00EA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9F1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C7"/>
    <w:rPr>
      <w:rFonts w:ascii="Times New Roman" w:hAnsi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08C7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4">
    <w:name w:val="Grid Table 4 Accent 4"/>
    <w:aliases w:val="GSS Table"/>
    <w:basedOn w:val="TableNormal"/>
    <w:uiPriority w:val="49"/>
    <w:rsid w:val="00C1467E"/>
    <w:pPr>
      <w:spacing w:after="0" w:line="240" w:lineRule="auto"/>
    </w:pPr>
    <w:tblPr>
      <w:tblStyleRowBandSize w:val="1"/>
      <w:tblStyleColBandSize w:val="1"/>
      <w:tblBorders>
        <w:top w:val="single" w:sz="4" w:space="0" w:color="C45911" w:themeColor="accent2" w:themeShade="BF"/>
        <w:left w:val="single" w:sz="4" w:space="0" w:color="C45911" w:themeColor="accent2" w:themeShade="BF"/>
        <w:bottom w:val="single" w:sz="4" w:space="0" w:color="C45911" w:themeColor="accent2" w:themeShade="BF"/>
        <w:right w:val="single" w:sz="4" w:space="0" w:color="C45911" w:themeColor="accent2" w:themeShade="BF"/>
        <w:insideH w:val="single" w:sz="4" w:space="0" w:color="C45911" w:themeColor="accent2" w:themeShade="BF"/>
        <w:insideV w:val="single" w:sz="4" w:space="0" w:color="C45911" w:themeColor="accent2" w:themeShade="BF"/>
      </w:tblBorders>
    </w:tblPr>
    <w:tblStylePr w:type="firstRow">
      <w:pPr>
        <w:jc w:val="center"/>
      </w:pPr>
      <w:rPr>
        <w:rFonts w:ascii="Arial" w:hAnsi="Arial"/>
        <w:b/>
        <w:bCs/>
        <w:color w:val="FFFFFF" w:themeColor="background1"/>
        <w:sz w:val="24"/>
      </w:rPr>
      <w:tblPr/>
      <w:tcPr>
        <w:shd w:val="clear" w:color="auto" w:fill="C45911" w:themeFill="accent2" w:themeFillShade="BF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E7E6E6" w:themeFill="background2"/>
      </w:tcPr>
    </w:tblStylePr>
    <w:tblStylePr w:type="band2Horz">
      <w:tblPr/>
      <w:tcPr>
        <w:shd w:val="clear" w:color="auto" w:fill="FBE4D5" w:themeFill="accent2" w:themeFillTint="33"/>
      </w:tcPr>
    </w:tblStylePr>
  </w:style>
  <w:style w:type="paragraph" w:styleId="ListParagraph">
    <w:name w:val="List Paragraph"/>
    <w:basedOn w:val="Normal"/>
    <w:uiPriority w:val="34"/>
    <w:qFormat/>
    <w:rsid w:val="005D08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D08C7"/>
    <w:rPr>
      <w:rFonts w:ascii="Times New Roman" w:eastAsiaTheme="majorEastAsia" w:hAnsi="Times New Roman" w:cstheme="majorBidi"/>
      <w:b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A13B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EA13BC"/>
    <w:rPr>
      <w:rFonts w:asciiTheme="majorHAnsi" w:eastAsiaTheme="majorEastAsia" w:hAnsiTheme="majorHAnsi" w:cstheme="majorBidi"/>
      <w:spacing w:val="-10"/>
      <w:kern w:val="28"/>
      <w:sz w:val="44"/>
      <w:szCs w:val="44"/>
    </w:rPr>
  </w:style>
  <w:style w:type="paragraph" w:styleId="NoSpacing">
    <w:name w:val="No Spacing"/>
    <w:uiPriority w:val="1"/>
    <w:qFormat/>
    <w:rsid w:val="00EA13BC"/>
    <w:pPr>
      <w:spacing w:after="0" w:line="240" w:lineRule="auto"/>
    </w:pPr>
    <w:rPr>
      <w:rFonts w:ascii="Times New Roman" w:hAnsi="Times New Roman"/>
      <w:sz w:val="20"/>
    </w:rPr>
  </w:style>
  <w:style w:type="table" w:styleId="TableGrid">
    <w:name w:val="Table Grid"/>
    <w:basedOn w:val="TableNormal"/>
    <w:uiPriority w:val="39"/>
    <w:rsid w:val="00E9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B09"/>
    <w:rPr>
      <w:rFonts w:ascii="Times New Roman" w:hAnsi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4B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B09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2023-04-23T22:48:00Z</dcterms:created>
  <dcterms:modified xsi:type="dcterms:W3CDTF">2023-04-23T22:48:00Z</dcterms:modified>
</cp:coreProperties>
</file>